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jc w:val="both"/>
        <w:rPr>
          <w:rFonts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1、发票申领终端设备参数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578"/>
        <w:gridCol w:w="4253"/>
        <w:gridCol w:w="1144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19" w:type="dxa"/>
            <w:shd w:val="clear" w:color="auto" w:fill="FFFFFF" w:themeFill="background1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硬件模块</w:t>
            </w:r>
          </w:p>
        </w:tc>
        <w:tc>
          <w:tcPr>
            <w:tcW w:w="1578" w:type="dxa"/>
            <w:shd w:val="clear" w:color="auto" w:fill="FFFFFF" w:themeFill="background1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型号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描述</w:t>
            </w:r>
          </w:p>
        </w:tc>
        <w:tc>
          <w:tcPr>
            <w:tcW w:w="1144" w:type="dxa"/>
            <w:shd w:val="clear" w:color="auto" w:fill="FFFFFF" w:themeFill="background1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数量（台）</w:t>
            </w:r>
          </w:p>
        </w:tc>
        <w:tc>
          <w:tcPr>
            <w:tcW w:w="675" w:type="dxa"/>
            <w:shd w:val="clear" w:color="auto" w:fill="FFFFFF" w:themeFill="background1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触摸显示屏</w:t>
            </w:r>
          </w:p>
        </w:tc>
        <w:tc>
          <w:tcPr>
            <w:tcW w:w="1578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特思达；RTL190；19寸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产品型号:RTL190；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尺寸：5:4；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显示区尺寸：376（W）x 301(H)mm;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最佳分辨率：1280x1024@60HZ;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像素大小：0.2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94(mm)x0.098(mm);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颜色量：16.7M；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亮度：250nits;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对比度：1000:1；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响应时间：5ms；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输入接口: VGA、DVI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工作时间：大于50000H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类型：19寸防爆电容屏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触摸点数：10 points；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最小触摸力度：10g;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响应时间：7ms;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表面硬度：莫氏7级；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透光率：95%；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IP防护等级：防尘、防水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触摸寿命：5000万次。</w:t>
            </w:r>
          </w:p>
        </w:tc>
        <w:tc>
          <w:tcPr>
            <w:tcW w:w="1144" w:type="dxa"/>
            <w:vMerge w:val="restart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pStyle w:val="9"/>
              <w:numPr>
                <w:ilvl w:val="0"/>
                <w:numId w:val="0"/>
              </w:numPr>
              <w:rPr>
                <w:lang w:val="en-US"/>
              </w:rPr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监控摄像头</w:t>
            </w:r>
          </w:p>
        </w:tc>
        <w:tc>
          <w:tcPr>
            <w:tcW w:w="1578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SX-608S</w:t>
            </w:r>
            <w:r>
              <w:rPr>
                <w:rFonts w:hint="eastAsia" w:ascii="宋体" w:hAnsi="宋体"/>
                <w:sz w:val="24"/>
                <w:szCs w:val="24"/>
              </w:rPr>
              <w:t>（替代料：</w:t>
            </w:r>
            <w:r>
              <w:rPr>
                <w:rFonts w:ascii="宋体" w:hAnsi="宋体"/>
                <w:sz w:val="24"/>
                <w:szCs w:val="24"/>
              </w:rPr>
              <w:t>DV-U3030-208/USB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用于监控拍照，USB接口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传感器：1/4英寸CMOS(30万像素)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USB接口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自动曝光，自动白平衡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票号摄像</w:t>
            </w:r>
            <w:r>
              <w:rPr>
                <w:rFonts w:ascii="宋体" w:hAnsi="宋体"/>
                <w:sz w:val="24"/>
                <w:szCs w:val="24"/>
              </w:rPr>
              <w:t>头</w:t>
            </w:r>
          </w:p>
        </w:tc>
        <w:tc>
          <w:tcPr>
            <w:tcW w:w="1578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SX-608D-L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工作温度：-10°C to 60°C；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焦距：固定焦距；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分辨率：640*480；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接口：USB2.0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像素大小：6</w:t>
            </w:r>
            <w:r>
              <w:rPr>
                <w:rFonts w:hint="eastAsia" w:ascii="宋体" w:hAnsi="宋体" w:cs="宋体"/>
                <w:sz w:val="24"/>
                <w:szCs w:val="24"/>
              </w:rPr>
              <w:t>µ</w:t>
            </w:r>
            <w:r>
              <w:rPr>
                <w:rFonts w:hint="eastAsia" w:ascii="宋体" w:hAnsi="宋体" w:cs="黑体"/>
                <w:sz w:val="24"/>
                <w:szCs w:val="24"/>
              </w:rPr>
              <w:t>m*6</w:t>
            </w:r>
            <w:r>
              <w:rPr>
                <w:rFonts w:hint="eastAsia" w:ascii="宋体" w:hAnsi="宋体" w:cs="宋体"/>
                <w:sz w:val="24"/>
                <w:szCs w:val="24"/>
              </w:rPr>
              <w:t>µ</w:t>
            </w:r>
            <w:r>
              <w:rPr>
                <w:rFonts w:hint="eastAsia" w:ascii="宋体" w:hAnsi="宋体" w:cs="黑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图像传输速率：30 fps for VGA；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信噪比：50,自动AGC/AEC/白平衡；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输出格式：YUV。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音频</w:t>
            </w:r>
            <w:r>
              <w:rPr>
                <w:rFonts w:ascii="宋体" w:hAnsi="宋体"/>
                <w:sz w:val="24"/>
                <w:szCs w:val="24"/>
              </w:rPr>
              <w:t>功放</w:t>
            </w:r>
          </w:p>
        </w:tc>
        <w:tc>
          <w:tcPr>
            <w:tcW w:w="1578" w:type="dxa"/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功放板；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AB13223V220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高低音调节，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Hi-Fi输出，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直接驱动4-8Ω无缘音箱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工控机</w:t>
            </w:r>
          </w:p>
        </w:tc>
        <w:tc>
          <w:tcPr>
            <w:tcW w:w="1578" w:type="dxa"/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华北工控机HB-2010P；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工业主板HB-132；1U 220W工业电源； 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双核CPU,主频2.4GHz；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4G内存；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2.5英寸120G固态硬盘；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10个USB口；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10个串口；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1个千兆网口；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1个VGA口；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开关电源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CMG-H150D12G+24-M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220V输入，24V、12V输出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凭条打印机</w:t>
            </w:r>
          </w:p>
        </w:tc>
        <w:tc>
          <w:tcPr>
            <w:tcW w:w="1578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普若亚 PRO V1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支持的字符集:FONT A </w:t>
            </w:r>
            <w:r>
              <w:rPr>
                <w:rFonts w:ascii="宋体" w:hAnsi="宋体"/>
                <w:sz w:val="24"/>
                <w:szCs w:val="24"/>
              </w:rPr>
              <w:t></w:t>
            </w:r>
            <w:r>
              <w:rPr>
                <w:rFonts w:hint="eastAsia" w:ascii="宋体" w:hAnsi="宋体"/>
                <w:sz w:val="24"/>
                <w:szCs w:val="24"/>
              </w:rPr>
              <w:t>12x24</w:t>
            </w:r>
            <w:r>
              <w:rPr>
                <w:rFonts w:ascii="宋体" w:hAnsi="宋体"/>
                <w:sz w:val="24"/>
                <w:szCs w:val="24"/>
              </w:rPr>
              <w:t>点阵字符</w:t>
            </w:r>
            <w:r>
              <w:rPr>
                <w:rFonts w:hint="eastAsia" w:ascii="宋体" w:hAnsi="宋体"/>
                <w:sz w:val="24"/>
                <w:szCs w:val="24"/>
              </w:rPr>
              <w:t>,FONT B 9x17</w:t>
            </w:r>
            <w:r>
              <w:rPr>
                <w:rFonts w:ascii="宋体" w:hAnsi="宋体"/>
                <w:sz w:val="24"/>
                <w:szCs w:val="24"/>
              </w:rPr>
              <w:t>点阵字符</w:t>
            </w:r>
            <w:r>
              <w:rPr>
                <w:rFonts w:hint="eastAsia" w:ascii="宋体" w:hAnsi="宋体"/>
                <w:sz w:val="24"/>
                <w:szCs w:val="24"/>
              </w:rPr>
              <w:t>,汉字支持</w:t>
            </w:r>
            <w:r>
              <w:rPr>
                <w:rFonts w:ascii="宋体" w:hAnsi="宋体"/>
                <w:sz w:val="24"/>
                <w:szCs w:val="24"/>
              </w:rPr>
              <w:t xml:space="preserve"> GB</w:t>
            </w:r>
            <w:r>
              <w:rPr>
                <w:rFonts w:hint="eastAsia" w:ascii="宋体" w:hAnsi="宋体"/>
                <w:sz w:val="24"/>
                <w:szCs w:val="24"/>
              </w:rPr>
              <w:t>18030简体中文（向下兼容GB2312-1980）;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支持EPSON M-T510/T520/T530/T540系列机头的控制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所有型号均由</w:t>
            </w:r>
            <w:r>
              <w:rPr>
                <w:rFonts w:ascii="宋体" w:hAnsi="宋体"/>
                <w:sz w:val="24"/>
                <w:szCs w:val="24"/>
              </w:rPr>
              <w:t xml:space="preserve"> +24 </w:t>
            </w:r>
            <w:r>
              <w:rPr>
                <w:rFonts w:hint="eastAsia" w:ascii="宋体" w:hAnsi="宋体"/>
                <w:sz w:val="24"/>
                <w:szCs w:val="24"/>
              </w:rPr>
              <w:t>伏直流驱动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;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可以通过控制板上的</w:t>
            </w:r>
            <w:r>
              <w:rPr>
                <w:rFonts w:ascii="宋体" w:hAnsi="宋体"/>
                <w:sz w:val="24"/>
                <w:szCs w:val="24"/>
              </w:rPr>
              <w:t xml:space="preserve">DIP </w:t>
            </w:r>
            <w:r>
              <w:rPr>
                <w:rFonts w:hint="eastAsia" w:ascii="宋体" w:hAnsi="宋体"/>
                <w:sz w:val="24"/>
                <w:szCs w:val="24"/>
              </w:rPr>
              <w:t>拨动开关选择打印机机械装置的型号;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高速打印：打印速度约</w:t>
            </w:r>
            <w:r>
              <w:rPr>
                <w:rFonts w:ascii="宋体" w:hAnsi="宋体"/>
                <w:sz w:val="24"/>
                <w:szCs w:val="24"/>
              </w:rPr>
              <w:t xml:space="preserve">150 </w:t>
            </w:r>
            <w:r>
              <w:rPr>
                <w:rFonts w:hint="eastAsia" w:ascii="宋体" w:hAnsi="宋体"/>
                <w:sz w:val="24"/>
                <w:szCs w:val="24"/>
              </w:rPr>
              <w:t>毫米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 xml:space="preserve"> (5.9</w:t>
            </w:r>
            <w:r>
              <w:rPr>
                <w:rFonts w:hint="eastAsia" w:ascii="宋体" w:hAnsi="宋体"/>
                <w:sz w:val="24"/>
                <w:szCs w:val="24"/>
              </w:rPr>
              <w:t>英寸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进纸;</w:t>
            </w:r>
          </w:p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打印机控制板支持多种条形码的打印，包括：</w:t>
            </w:r>
            <w:r>
              <w:rPr>
                <w:rFonts w:ascii="宋体" w:hAnsi="宋体"/>
                <w:sz w:val="24"/>
                <w:szCs w:val="24"/>
              </w:rPr>
              <w:t>EAN8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EAN</w:t>
            </w:r>
            <w:r>
              <w:rPr>
                <w:rFonts w:hint="eastAsia" w:ascii="宋体" w:hAnsi="宋体"/>
                <w:sz w:val="24"/>
                <w:szCs w:val="24"/>
              </w:rPr>
              <w:t>13、</w:t>
            </w:r>
            <w:r>
              <w:rPr>
                <w:rFonts w:ascii="宋体" w:hAnsi="宋体"/>
                <w:sz w:val="24"/>
                <w:szCs w:val="24"/>
              </w:rPr>
              <w:t>CODE39</w:t>
            </w:r>
            <w:r>
              <w:rPr>
                <w:rFonts w:hint="eastAsia" w:ascii="宋体" w:hAnsi="宋体"/>
                <w:sz w:val="24"/>
                <w:szCs w:val="24"/>
              </w:rPr>
              <w:t>、CODE128等多种一维条形码打印,支持</w:t>
            </w:r>
            <w:r>
              <w:rPr>
                <w:rFonts w:ascii="宋体" w:hAnsi="宋体"/>
                <w:sz w:val="24"/>
                <w:szCs w:val="24"/>
              </w:rPr>
              <w:t>GB</w:t>
            </w:r>
            <w:r>
              <w:rPr>
                <w:rFonts w:hint="eastAsia" w:ascii="宋体" w:hAnsi="宋体"/>
                <w:sz w:val="24"/>
                <w:szCs w:val="24"/>
              </w:rPr>
              <w:t>18030汉字库，可高速打印汉字;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非接触式</w:t>
            </w:r>
            <w:r>
              <w:rPr>
                <w:rFonts w:ascii="宋体" w:hAnsi="宋体"/>
                <w:sz w:val="24"/>
                <w:szCs w:val="24"/>
              </w:rPr>
              <w:t>身份证阅读器</w:t>
            </w:r>
          </w:p>
        </w:tc>
        <w:tc>
          <w:tcPr>
            <w:tcW w:w="1578" w:type="dxa"/>
            <w:shd w:val="clear" w:color="auto" w:fill="auto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神思SS628；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符合公安部</w:t>
            </w:r>
            <w:r>
              <w:rPr>
                <w:rFonts w:ascii="宋体" w:hAnsi="宋体"/>
                <w:sz w:val="24"/>
                <w:szCs w:val="24"/>
              </w:rPr>
              <w:t>GA450-2013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阅读距离：</w:t>
            </w:r>
            <w:r>
              <w:rPr>
                <w:rFonts w:ascii="宋体" w:hAnsi="宋体"/>
                <w:sz w:val="24"/>
                <w:szCs w:val="24"/>
              </w:rPr>
              <w:t>0-5cm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读卡时间：≤</w:t>
            </w:r>
            <w:r>
              <w:rPr>
                <w:rFonts w:ascii="宋体" w:hAnsi="宋体"/>
                <w:sz w:val="24"/>
                <w:szCs w:val="24"/>
              </w:rPr>
              <w:t>1s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</w:rPr>
              <w:t>密码键盘</w:t>
            </w:r>
          </w:p>
        </w:tc>
        <w:tc>
          <w:tcPr>
            <w:tcW w:w="1578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黑体"/>
                <w:color w:val="231F20"/>
                <w:sz w:val="24"/>
                <w:szCs w:val="24"/>
              </w:rPr>
              <w:t>SNK088A-HTXX-E22-A01</w:t>
            </w:r>
            <w:r>
              <w:rPr>
                <w:rFonts w:hint="eastAsia" w:ascii="宋体" w:hAnsi="宋体" w:cs="黑体"/>
                <w:color w:val="231F20"/>
                <w:sz w:val="24"/>
                <w:szCs w:val="24"/>
              </w:rPr>
              <w:t>（银联双通道加密）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输入键盘：包含0-9、小数点、确定、取消、更正等功能按键；符合</w:t>
            </w:r>
            <w:r>
              <w:rPr>
                <w:rFonts w:hint="eastAsia" w:ascii="宋体" w:hAnsi="宋体" w:cs="黑体"/>
                <w:sz w:val="24"/>
                <w:szCs w:val="24"/>
                <w:u w:val="single"/>
              </w:rPr>
              <w:t>GB/T14081-1993及GB/T18031-2000的规定；</w:t>
            </w:r>
          </w:p>
          <w:p>
            <w:pPr>
              <w:widowControl/>
              <w:jc w:val="left"/>
              <w:rPr>
                <w:rFonts w:ascii="宋体" w:hAnsi="宋体" w:cs="黑体"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u w:val="single"/>
              </w:rPr>
              <w:t>通过银联认证，</w:t>
            </w:r>
            <w:r>
              <w:rPr>
                <w:rFonts w:hint="eastAsia" w:ascii="宋体" w:hAnsi="宋体" w:cs="黑体"/>
                <w:color w:val="231F20"/>
                <w:kern w:val="0"/>
                <w:sz w:val="24"/>
                <w:szCs w:val="24"/>
              </w:rPr>
              <w:t>标准RS232串口通讯；</w:t>
            </w:r>
          </w:p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231F20"/>
                <w:kern w:val="0"/>
                <w:sz w:val="24"/>
                <w:szCs w:val="24"/>
              </w:rPr>
              <w:t>安全性能：密钥及敏感数据拆封自毁；</w:t>
            </w:r>
          </w:p>
          <w:p>
            <w:pPr>
              <w:widowControl/>
              <w:jc w:val="left"/>
              <w:rPr>
                <w:rFonts w:ascii="宋体" w:hAnsi="宋体" w:cs="黑体"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231F20"/>
                <w:kern w:val="0"/>
                <w:sz w:val="24"/>
                <w:szCs w:val="24"/>
              </w:rPr>
              <w:t>密码算法：包含DES和Triple 3DES算法；</w:t>
            </w:r>
          </w:p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231F20"/>
                <w:kern w:val="0"/>
                <w:sz w:val="24"/>
                <w:szCs w:val="24"/>
              </w:rPr>
              <w:t>密码功能：PIN加密、MAC运算、数据加密/解密；</w:t>
            </w: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密钥管理：M/S、完备、灵活的密钥层次管理技术；</w:t>
            </w:r>
          </w:p>
          <w:p>
            <w:pPr>
              <w:spacing w:line="360" w:lineRule="exact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符合标准：ISO13491、ISO9564、IBM3264、ANSI X9.8、ANSI X9.9、ANSI X9.19；</w:t>
            </w:r>
            <w:r>
              <w:rPr>
                <w:rFonts w:hint="eastAsia" w:ascii="宋体" w:hAnsi="宋体" w:cs="黑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黑体"/>
                <w:sz w:val="24"/>
                <w:szCs w:val="24"/>
              </w:rPr>
              <w:t>按键寿命：超过3,000,000次；</w:t>
            </w:r>
            <w:r>
              <w:rPr>
                <w:rFonts w:hint="eastAsia" w:ascii="宋体" w:hAnsi="宋体" w:cs="黑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黑体"/>
                <w:sz w:val="24"/>
                <w:szCs w:val="24"/>
              </w:rPr>
              <w:t>防护级别：IP65（键表面），防水、防尘、防火、防爆、防腐蚀、防钻、防褪色、防磨损、防杂物。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平推式切刀打印机</w:t>
            </w:r>
          </w:p>
        </w:tc>
        <w:tc>
          <w:tcPr>
            <w:tcW w:w="1578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Aisino打印模组 IP1100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行距：1/6″、1/8″、n/60″、n/180″、n/360″；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走纸精度：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1/360″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纸张类型：链式纸；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纸张大小：55mm～254mm；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走纸方式：推/拉链式送纸（链式纸）；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走纸速度：5 英寸/秒；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切纸速度：0.5 秒；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切纸层数：最多7 层纸；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切纸寿命：100万次以上；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切纸宽度：55mm～254mm；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缓冲容量：256KB；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标准接口：USB 接口；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报错功能：缺纸、卡纸等实时状态监控；</w:t>
            </w:r>
          </w:p>
          <w:p>
            <w:pPr>
              <w:pStyle w:val="18"/>
              <w:spacing w:line="242" w:lineRule="auto"/>
              <w:ind w:left="4" w:right="268"/>
              <w:rPr>
                <w:rFonts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bidi="ar-SA"/>
              </w:rPr>
              <w:t>符合 GB21521-2014《打印机、传真机能效限定值及能效等级》相关要求；</w:t>
            </w:r>
          </w:p>
          <w:p>
            <w:pPr>
              <w:pStyle w:val="18"/>
              <w:spacing w:before="2" w:line="242" w:lineRule="auto"/>
              <w:ind w:left="4" w:right="47"/>
              <w:rPr>
                <w:rFonts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bidi="ar-SA"/>
              </w:rPr>
              <w:t>符合 GB/T24024:2001 idt I SO14024:1999《环境标志产品技术要求 打印机、传真机和多功能一体机》；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符合国家《电子信息产品污染控制管理办法》的要求。</w:t>
            </w:r>
          </w:p>
          <w:p>
            <w:pPr>
              <w:widowControl/>
              <w:spacing w:line="2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2台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金属机柜</w:t>
            </w:r>
          </w:p>
        </w:tc>
        <w:tc>
          <w:tcPr>
            <w:tcW w:w="1578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机柜组件 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终端外形结构符合人体工程学原理，操作台、票证出口等高度适中，便于操作；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机身坚固耐用、耐腐蚀、易清洁、不褪色、不变形。表面无明显的凹痕、划伤、裂缝、变形和污染等，表面涂镀层均匀，金属零部件无锈蚀及其他机械损伤；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机柜采用多重锁设计，机械门采用安全锁。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时控器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KG316T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AC-15:Ue/Ie:AC240V/3A；Ith:10A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开关动作：16组，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控制时间：168小时，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每天走时误差小于2秒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漏电保护器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DZ47LE-32/2P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10A AC230V(1P+N，2P)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风扇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ME80251V1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直流风扇，DC12V,1.7W，扇叶直径80MM，转速3200/M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2个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扬声器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WUC LP-300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5欧 8W(左,右声道)；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尺寸 50x90mm；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2个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软件模块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增值税专用发票申领；增值税普通发票申领；电子发票申领；支持人证比对；实人办税（双目摄像头）</w:t>
            </w: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726F2"/>
    <w:multiLevelType w:val="multilevel"/>
    <w:tmpl w:val="001726F2"/>
    <w:lvl w:ilvl="0" w:tentative="0">
      <w:start w:val="1"/>
      <w:numFmt w:val="bullet"/>
      <w:pStyle w:val="17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74054F6"/>
    <w:multiLevelType w:val="multilevel"/>
    <w:tmpl w:val="074054F6"/>
    <w:lvl w:ilvl="0" w:tentative="0">
      <w:start w:val="1"/>
      <w:numFmt w:val="decimal"/>
      <w:pStyle w:val="9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6"/>
    <w:rsid w:val="000077AB"/>
    <w:rsid w:val="000548F4"/>
    <w:rsid w:val="00064DC8"/>
    <w:rsid w:val="000670B3"/>
    <w:rsid w:val="0009761E"/>
    <w:rsid w:val="000A6E84"/>
    <w:rsid w:val="001106A5"/>
    <w:rsid w:val="00126465"/>
    <w:rsid w:val="0013141D"/>
    <w:rsid w:val="00165ABD"/>
    <w:rsid w:val="00175028"/>
    <w:rsid w:val="001805BF"/>
    <w:rsid w:val="001A2049"/>
    <w:rsid w:val="001B3E01"/>
    <w:rsid w:val="001C4E47"/>
    <w:rsid w:val="001C786C"/>
    <w:rsid w:val="001E2550"/>
    <w:rsid w:val="002175ED"/>
    <w:rsid w:val="00221DA6"/>
    <w:rsid w:val="00226A1E"/>
    <w:rsid w:val="00293C62"/>
    <w:rsid w:val="00296ADC"/>
    <w:rsid w:val="00304AA5"/>
    <w:rsid w:val="00336444"/>
    <w:rsid w:val="00341AB1"/>
    <w:rsid w:val="00390A17"/>
    <w:rsid w:val="003C2760"/>
    <w:rsid w:val="003E0530"/>
    <w:rsid w:val="003E0F9B"/>
    <w:rsid w:val="003F260B"/>
    <w:rsid w:val="00404082"/>
    <w:rsid w:val="00436EFA"/>
    <w:rsid w:val="004473B4"/>
    <w:rsid w:val="00470CC2"/>
    <w:rsid w:val="00494CB0"/>
    <w:rsid w:val="004A7B1C"/>
    <w:rsid w:val="005148FB"/>
    <w:rsid w:val="005522B6"/>
    <w:rsid w:val="00570174"/>
    <w:rsid w:val="005757CD"/>
    <w:rsid w:val="005B6C28"/>
    <w:rsid w:val="005D61E9"/>
    <w:rsid w:val="005E4C41"/>
    <w:rsid w:val="005F6CC6"/>
    <w:rsid w:val="00607119"/>
    <w:rsid w:val="006477B0"/>
    <w:rsid w:val="006569E3"/>
    <w:rsid w:val="006728D9"/>
    <w:rsid w:val="0067470F"/>
    <w:rsid w:val="006A22D2"/>
    <w:rsid w:val="006B344B"/>
    <w:rsid w:val="006C6436"/>
    <w:rsid w:val="00712349"/>
    <w:rsid w:val="00722CA0"/>
    <w:rsid w:val="0073525C"/>
    <w:rsid w:val="00772387"/>
    <w:rsid w:val="007B0DA4"/>
    <w:rsid w:val="007D0C26"/>
    <w:rsid w:val="007D7583"/>
    <w:rsid w:val="007F4400"/>
    <w:rsid w:val="00864352"/>
    <w:rsid w:val="008731BA"/>
    <w:rsid w:val="00890C60"/>
    <w:rsid w:val="00896F2D"/>
    <w:rsid w:val="008A2004"/>
    <w:rsid w:val="008A5231"/>
    <w:rsid w:val="008A7E3A"/>
    <w:rsid w:val="008B2FC1"/>
    <w:rsid w:val="008E3AB0"/>
    <w:rsid w:val="00953175"/>
    <w:rsid w:val="00955AB3"/>
    <w:rsid w:val="0098727A"/>
    <w:rsid w:val="009921B7"/>
    <w:rsid w:val="009C3386"/>
    <w:rsid w:val="009C6A25"/>
    <w:rsid w:val="009E5FD0"/>
    <w:rsid w:val="00A24D9F"/>
    <w:rsid w:val="00A53BC1"/>
    <w:rsid w:val="00AA5CC1"/>
    <w:rsid w:val="00AC52C1"/>
    <w:rsid w:val="00AD2BAB"/>
    <w:rsid w:val="00B876C5"/>
    <w:rsid w:val="00B96215"/>
    <w:rsid w:val="00B97E1C"/>
    <w:rsid w:val="00BC46E4"/>
    <w:rsid w:val="00BF1EDA"/>
    <w:rsid w:val="00BF2414"/>
    <w:rsid w:val="00C05670"/>
    <w:rsid w:val="00D35F1B"/>
    <w:rsid w:val="00D41045"/>
    <w:rsid w:val="00D63EF6"/>
    <w:rsid w:val="00D66AA0"/>
    <w:rsid w:val="00D96856"/>
    <w:rsid w:val="00DC13D3"/>
    <w:rsid w:val="00DD00C0"/>
    <w:rsid w:val="00DF078B"/>
    <w:rsid w:val="00E11F6D"/>
    <w:rsid w:val="00E56902"/>
    <w:rsid w:val="00E613A7"/>
    <w:rsid w:val="00E623B7"/>
    <w:rsid w:val="00EA5F92"/>
    <w:rsid w:val="00EC6CD8"/>
    <w:rsid w:val="00F13C33"/>
    <w:rsid w:val="00F22700"/>
    <w:rsid w:val="00F250C1"/>
    <w:rsid w:val="00F705E4"/>
    <w:rsid w:val="00F92DE6"/>
    <w:rsid w:val="00FA0478"/>
    <w:rsid w:val="00FD2EF8"/>
    <w:rsid w:val="1A834702"/>
    <w:rsid w:val="27FD1911"/>
    <w:rsid w:val="35EC36B3"/>
    <w:rsid w:val="64C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Style1"/>
    <w:next w:val="10"/>
    <w:qFormat/>
    <w:uiPriority w:val="0"/>
    <w:pPr>
      <w:numPr>
        <w:ilvl w:val="0"/>
        <w:numId w:val="1"/>
      </w:numPr>
      <w:tabs>
        <w:tab w:val="left" w:pos="425"/>
        <w:tab w:val="left" w:pos="720"/>
        <w:tab w:val="left" w:pos="1616"/>
        <w:tab w:val="left" w:pos="1914"/>
        <w:tab w:val="left" w:pos="2162"/>
        <w:tab w:val="left" w:pos="2411"/>
        <w:tab w:val="left" w:pos="2880"/>
        <w:tab w:val="left" w:pos="3600"/>
        <w:tab w:val="left" w:pos="3685"/>
        <w:tab w:val="left" w:pos="4320"/>
        <w:tab w:val="right" w:pos="4536"/>
        <w:tab w:val="left" w:pos="4819"/>
        <w:tab w:val="left" w:pos="5040"/>
        <w:tab w:val="left" w:pos="5760"/>
        <w:tab w:val="left" w:pos="5952"/>
        <w:tab w:val="left" w:pos="6480"/>
        <w:tab w:val="left" w:pos="7177"/>
        <w:tab w:val="left" w:pos="7920"/>
        <w:tab w:val="left" w:pos="8220"/>
        <w:tab w:val="left" w:pos="8640"/>
        <w:tab w:val="left" w:pos="9337"/>
        <w:tab w:val="left" w:pos="10488"/>
        <w:tab w:val="left" w:pos="11622"/>
        <w:tab w:val="left" w:pos="12756"/>
        <w:tab w:val="left" w:pos="13890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19417"/>
        <w:tab w:val="left" w:pos="20137"/>
        <w:tab w:val="clear" w:pos="432"/>
      </w:tabs>
      <w:spacing w:line="360" w:lineRule="auto"/>
      <w:ind w:firstLine="0"/>
      <w:jc w:val="center"/>
    </w:pPr>
    <w:rPr>
      <w:rFonts w:ascii="Times New Roman" w:hAnsi="Times New Roman" w:eastAsia="宋体" w:cs="Times New Roman"/>
      <w:b/>
      <w:kern w:val="24"/>
      <w:sz w:val="24"/>
      <w:lang w:val="en-GB" w:eastAsia="zh-CN" w:bidi="ar-SA"/>
    </w:rPr>
  </w:style>
  <w:style w:type="paragraph" w:customStyle="1" w:styleId="10">
    <w:name w:val="*正文"/>
    <w:basedOn w:val="1"/>
    <w:qFormat/>
    <w:uiPriority w:val="0"/>
    <w:pPr>
      <w:ind w:firstLine="200"/>
    </w:pPr>
    <w:rPr>
      <w:rFonts w:ascii="宋体" w:hAnsi="宋体"/>
      <w:szCs w:val="2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17">
    <w:name w:val="List Paragraph"/>
    <w:basedOn w:val="1"/>
    <w:qFormat/>
    <w:uiPriority w:val="34"/>
    <w:pPr>
      <w:numPr>
        <w:ilvl w:val="0"/>
        <w:numId w:val="2"/>
      </w:numPr>
      <w:spacing w:line="360" w:lineRule="auto"/>
    </w:pPr>
    <w:rPr>
      <w:rFonts w:ascii="宋体" w:hAnsi="宋体"/>
      <w:sz w:val="28"/>
      <w:szCs w:val="24"/>
    </w:rPr>
  </w:style>
  <w:style w:type="paragraph" w:customStyle="1" w:styleId="18">
    <w:name w:val="Table Paragraph"/>
    <w:basedOn w:val="1"/>
    <w:qFormat/>
    <w:uiPriority w:val="1"/>
    <w:pPr>
      <w:spacing w:line="270" w:lineRule="exact"/>
      <w:ind w:left="112"/>
    </w:pPr>
    <w:rPr>
      <w:rFonts w:ascii="宋体" w:hAnsi="宋体" w:cs="宋体"/>
      <w:szCs w:val="22"/>
      <w:lang w:val="zh-CN" w:bidi="zh-CN"/>
    </w:rPr>
  </w:style>
  <w:style w:type="character" w:customStyle="1" w:styleId="19">
    <w:name w:val="fontstyle01"/>
    <w:basedOn w:val="8"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0">
    <w:name w:val="fontstyle11"/>
    <w:basedOn w:val="8"/>
    <w:uiPriority w:val="0"/>
    <w:rPr>
      <w:rFonts w:hint="default" w:ascii="KaiTi_GB2312" w:hAnsi="KaiTi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4D17D-C537-4126-A29C-41BBC60D5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1922</Characters>
  <Lines>16</Lines>
  <Paragraphs>4</Paragraphs>
  <TotalTime>99</TotalTime>
  <ScaleCrop>false</ScaleCrop>
  <LinksUpToDate>false</LinksUpToDate>
  <CharactersWithSpaces>2255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2020-05-26T09:41:00Z</dcterms:created>
  <dc:creator>赵香澎</dc:creator>
  <cp:lastModifiedBy>刘贤政</cp:lastModifiedBy>
  <dcterms:modified xsi:type="dcterms:W3CDTF">2022-06-10T06:38:12Z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